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E6CC" w14:textId="10660E5A" w:rsidR="00EE2004" w:rsidRDefault="000E56C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06. </w:t>
      </w:r>
      <w:r w:rsidR="00F51398">
        <w:rPr>
          <w:rFonts w:ascii="Arial" w:eastAsia="Arial" w:hAnsi="Arial" w:cs="Arial"/>
          <w:b/>
        </w:rPr>
        <w:t>ORGANIZADOR GRÁFICO DE NODOS PRODUCTIVOS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0F54BC" w14:paraId="3766CC3B" w14:textId="77777777" w:rsidTr="0041239D">
        <w:trPr>
          <w:trHeight w:val="454"/>
        </w:trPr>
        <w:tc>
          <w:tcPr>
            <w:tcW w:w="2405" w:type="dxa"/>
            <w:gridSpan w:val="2"/>
            <w:vAlign w:val="bottom"/>
            <w:hideMark/>
          </w:tcPr>
          <w:p w14:paraId="2154A26A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76DA9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0F54BC" w14:paraId="74A7C0F5" w14:textId="77777777" w:rsidTr="0041239D">
        <w:trPr>
          <w:trHeight w:val="510"/>
        </w:trPr>
        <w:tc>
          <w:tcPr>
            <w:tcW w:w="1048" w:type="dxa"/>
            <w:vAlign w:val="bottom"/>
            <w:hideMark/>
          </w:tcPr>
          <w:p w14:paraId="7DB5B31F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A5953D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PRIMERO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5B0B11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C47712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18DCF6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E180AA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11D58B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3A22E5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96628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B10ADC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A7D5B" w14:textId="77777777" w:rsidR="000F54BC" w:rsidRDefault="000F54BC" w:rsidP="0041239D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</w:tbl>
    <w:p w14:paraId="343BB3C0" w14:textId="77777777" w:rsidR="00F0169E" w:rsidRDefault="00F0169E" w:rsidP="00F0169E">
      <w:pPr>
        <w:spacing w:after="12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SEGUNDO SEMESTRE</w:t>
      </w:r>
    </w:p>
    <w:p w14:paraId="716B926E" w14:textId="40879FD0" w:rsidR="00F0169E" w:rsidRDefault="00F0169E" w:rsidP="00F0169E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MÓDULO I. </w:t>
      </w:r>
      <w:r>
        <w:rPr>
          <w:rFonts w:ascii="Arial" w:eastAsia="Arial" w:hAnsi="Arial" w:cs="Arial"/>
          <w:b/>
          <w:u w:val="single"/>
        </w:rPr>
        <w:t xml:space="preserve">DESARROLLA E INSTALA SOFTWARE DE APLICACIÓN UTILIZANDO </w:t>
      </w:r>
      <w:r w:rsidR="00A54AA4">
        <w:rPr>
          <w:rFonts w:ascii="Arial" w:eastAsia="Arial" w:hAnsi="Arial" w:cs="Arial"/>
          <w:b/>
          <w:u w:val="single"/>
        </w:rPr>
        <w:t>PROGRAMACIÓN</w:t>
      </w:r>
      <w:r>
        <w:rPr>
          <w:rFonts w:ascii="Arial" w:eastAsia="Arial" w:hAnsi="Arial" w:cs="Arial"/>
          <w:b/>
          <w:u w:val="single"/>
        </w:rPr>
        <w:t xml:space="preserve"> ESTRUCTURADA, CON ALMACENAMIENTO </w:t>
      </w:r>
      <w:r w:rsidR="00A54AA4">
        <w:rPr>
          <w:rFonts w:ascii="Arial" w:eastAsia="Arial" w:hAnsi="Arial" w:cs="Arial"/>
          <w:b/>
          <w:u w:val="single"/>
        </w:rPr>
        <w:t>PERSISTENTE</w:t>
      </w:r>
      <w:r>
        <w:rPr>
          <w:rFonts w:ascii="Arial" w:eastAsia="Arial" w:hAnsi="Arial" w:cs="Arial"/>
          <w:b/>
          <w:u w:val="single"/>
        </w:rPr>
        <w:t xml:space="preserve"> DE LOS DATOS</w:t>
      </w:r>
    </w:p>
    <w:p w14:paraId="46DD8351" w14:textId="64210A2F" w:rsidR="00F0169E" w:rsidRDefault="00F0169E" w:rsidP="00F0169E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 LA CARRERA: </w:t>
      </w:r>
      <w:r w:rsidR="00A54AA4">
        <w:rPr>
          <w:rFonts w:ascii="Arial" w:eastAsia="Arial" w:hAnsi="Arial" w:cs="Arial"/>
          <w:b/>
          <w:u w:val="single"/>
        </w:rPr>
        <w:t>TÉCNICO</w:t>
      </w:r>
      <w:r>
        <w:rPr>
          <w:rFonts w:ascii="Arial" w:eastAsia="Arial" w:hAnsi="Arial" w:cs="Arial"/>
          <w:b/>
          <w:u w:val="single"/>
        </w:rPr>
        <w:t xml:space="preserve"> EN </w:t>
      </w:r>
      <w:r w:rsidR="00A54AA4">
        <w:rPr>
          <w:rFonts w:ascii="Arial" w:eastAsia="Arial" w:hAnsi="Arial" w:cs="Arial"/>
          <w:b/>
          <w:u w:val="single"/>
        </w:rPr>
        <w:t>INFORMÁTICA</w:t>
      </w:r>
    </w:p>
    <w:p w14:paraId="3B038FEB" w14:textId="77777777" w:rsidR="00F0169E" w:rsidRDefault="00F0169E" w:rsidP="000F54B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SUBMÓDULO: </w:t>
      </w:r>
      <w:r>
        <w:rPr>
          <w:rFonts w:ascii="Arial" w:eastAsia="Arial" w:hAnsi="Arial" w:cs="Arial"/>
          <w:b/>
          <w:u w:val="single"/>
        </w:rPr>
        <w:t>DIFERENCIA EL PERFIL PROFESIONAL EN EL ESCENARIO REAL</w:t>
      </w:r>
    </w:p>
    <w:p w14:paraId="12B50DE1" w14:textId="77777777" w:rsidR="00EE2004" w:rsidRPr="00601087" w:rsidRDefault="00EE2004" w:rsidP="00601087">
      <w:pPr>
        <w:jc w:val="both"/>
        <w:rPr>
          <w:rFonts w:ascii="Arial" w:eastAsia="Arial" w:hAnsi="Arial" w:cs="Arial"/>
          <w:b/>
          <w:sz w:val="8"/>
          <w:szCs w:val="8"/>
        </w:rPr>
      </w:pPr>
    </w:p>
    <w:p w14:paraId="46E22C9B" w14:textId="741E6CA4" w:rsidR="0075381B" w:rsidRDefault="0075381B" w:rsidP="0060108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INSTRUCCIONES: </w:t>
      </w:r>
      <w:r w:rsidR="00601087" w:rsidRPr="00601087">
        <w:rPr>
          <w:rFonts w:ascii="Arial" w:eastAsia="Arial" w:hAnsi="Arial" w:cs="Arial"/>
          <w:b/>
        </w:rPr>
        <w:t>Con la información sobre los Nodos Educativos Productivos del Estado de México, crea un organizador gráfico destacando sus puntos clave. Elige un formato adecuado (mapa conceptual, cuadro sinóptico o diagrama de flujo), organízalo de forma clara y usa conectores visuales o colores para resaltar las relaciones.</w:t>
      </w:r>
    </w:p>
    <w:p w14:paraId="46731F1F" w14:textId="77777777" w:rsidR="00E748B5" w:rsidRPr="00E748B5" w:rsidRDefault="00E748B5" w:rsidP="00E748B5">
      <w:pPr>
        <w:pBdr>
          <w:top w:val="single" w:sz="4" w:space="1" w:color="auto"/>
        </w:pBdr>
        <w:jc w:val="both"/>
        <w:rPr>
          <w:rFonts w:ascii="Arial" w:eastAsia="Arial" w:hAnsi="Arial" w:cs="Arial"/>
          <w:b/>
          <w:bCs/>
        </w:rPr>
      </w:pPr>
      <w:r w:rsidRPr="00E748B5">
        <w:rPr>
          <w:rFonts w:ascii="Arial" w:eastAsia="Arial" w:hAnsi="Arial" w:cs="Arial"/>
          <w:b/>
          <w:bCs/>
        </w:rPr>
        <w:t>Nodos Educativos Productivos del Estado de México</w:t>
      </w:r>
    </w:p>
    <w:p w14:paraId="497DCD0A" w14:textId="77777777" w:rsidR="00E748B5" w:rsidRPr="00E748B5" w:rsidRDefault="00E748B5" w:rsidP="00E748B5">
      <w:pPr>
        <w:jc w:val="both"/>
        <w:rPr>
          <w:rFonts w:ascii="Arial" w:eastAsia="Arial" w:hAnsi="Arial" w:cs="Arial"/>
          <w:bCs/>
        </w:rPr>
      </w:pPr>
      <w:r w:rsidRPr="00E748B5">
        <w:rPr>
          <w:rFonts w:ascii="Arial" w:eastAsia="Arial" w:hAnsi="Arial" w:cs="Arial"/>
          <w:bCs/>
        </w:rPr>
        <w:t xml:space="preserve">En el Estado de México se han identificado </w:t>
      </w:r>
      <w:r w:rsidRPr="00E748B5">
        <w:rPr>
          <w:rFonts w:ascii="Arial" w:eastAsia="Arial" w:hAnsi="Arial" w:cs="Arial"/>
          <w:b/>
          <w:bCs/>
        </w:rPr>
        <w:t>seis nodos educativos productivos</w:t>
      </w:r>
      <w:r w:rsidRPr="00E748B5">
        <w:rPr>
          <w:rFonts w:ascii="Arial" w:eastAsia="Arial" w:hAnsi="Arial" w:cs="Arial"/>
          <w:bCs/>
        </w:rPr>
        <w:t xml:space="preserve">, que funcionan como </w:t>
      </w:r>
      <w:r w:rsidRPr="00E748B5">
        <w:rPr>
          <w:rFonts w:ascii="Arial" w:eastAsia="Arial" w:hAnsi="Arial" w:cs="Arial"/>
          <w:b/>
          <w:bCs/>
        </w:rPr>
        <w:t>espacios de vinculación entre la oferta y la demanda de soluciones innovadoras</w:t>
      </w:r>
      <w:r w:rsidRPr="00E748B5">
        <w:rPr>
          <w:rFonts w:ascii="Arial" w:eastAsia="Arial" w:hAnsi="Arial" w:cs="Arial"/>
          <w:bCs/>
        </w:rPr>
        <w:t>, enfocadas en sectores productivos o necesidades específicas. Estos nodos impactan directamente en la oferta educativa de los Centros de Bachillerato Tecnológico y en la dinámica productiva de la región​.</w:t>
      </w:r>
    </w:p>
    <w:p w14:paraId="7A2FDE3B" w14:textId="77777777" w:rsidR="00E748B5" w:rsidRPr="00E748B5" w:rsidRDefault="00E748B5" w:rsidP="00E748B5">
      <w:pPr>
        <w:jc w:val="both"/>
        <w:rPr>
          <w:rFonts w:ascii="Arial" w:eastAsia="Arial" w:hAnsi="Arial" w:cs="Arial"/>
          <w:b/>
          <w:bCs/>
        </w:rPr>
      </w:pPr>
      <w:r w:rsidRPr="00E748B5">
        <w:rPr>
          <w:rFonts w:ascii="Arial" w:eastAsia="Arial" w:hAnsi="Arial" w:cs="Arial"/>
          <w:b/>
          <w:bCs/>
        </w:rPr>
        <w:t>Listado de Nodos Educativos Productivos:</w:t>
      </w:r>
    </w:p>
    <w:p w14:paraId="196D8954" w14:textId="77777777" w:rsidR="00E748B5" w:rsidRPr="00E748B5" w:rsidRDefault="00E748B5" w:rsidP="00E748B5">
      <w:pPr>
        <w:numPr>
          <w:ilvl w:val="0"/>
          <w:numId w:val="2"/>
        </w:numPr>
        <w:jc w:val="both"/>
        <w:rPr>
          <w:rFonts w:ascii="Arial" w:eastAsia="Arial" w:hAnsi="Arial" w:cs="Arial"/>
          <w:bCs/>
        </w:rPr>
      </w:pPr>
      <w:r w:rsidRPr="00E748B5">
        <w:rPr>
          <w:rFonts w:ascii="Arial" w:eastAsia="Arial" w:hAnsi="Arial" w:cs="Arial"/>
          <w:b/>
          <w:bCs/>
        </w:rPr>
        <w:t>Nodo Aeropuerto de Toluca y Santa Lucía:</w:t>
      </w:r>
      <w:r w:rsidRPr="00E748B5">
        <w:rPr>
          <w:rFonts w:ascii="Arial" w:eastAsia="Arial" w:hAnsi="Arial" w:cs="Arial"/>
          <w:bCs/>
        </w:rPr>
        <w:t xml:space="preserve"> Se enfoca en el fortalecimiento de </w:t>
      </w:r>
      <w:r w:rsidRPr="00E748B5">
        <w:rPr>
          <w:rFonts w:ascii="Arial" w:eastAsia="Arial" w:hAnsi="Arial" w:cs="Arial"/>
          <w:b/>
          <w:bCs/>
        </w:rPr>
        <w:t>servicios de conectividad internacional, aviación, comunicaciones y transporte</w:t>
      </w:r>
      <w:r w:rsidRPr="00E748B5">
        <w:rPr>
          <w:rFonts w:ascii="Arial" w:eastAsia="Arial" w:hAnsi="Arial" w:cs="Arial"/>
          <w:bCs/>
        </w:rPr>
        <w:t>, promoviendo el desarrollo turístico de la región.</w:t>
      </w:r>
    </w:p>
    <w:p w14:paraId="1A3A13CA" w14:textId="77777777" w:rsidR="00E748B5" w:rsidRPr="00E748B5" w:rsidRDefault="00E748B5" w:rsidP="00E748B5">
      <w:pPr>
        <w:numPr>
          <w:ilvl w:val="0"/>
          <w:numId w:val="2"/>
        </w:numPr>
        <w:jc w:val="both"/>
        <w:rPr>
          <w:rFonts w:ascii="Arial" w:eastAsia="Arial" w:hAnsi="Arial" w:cs="Arial"/>
          <w:bCs/>
        </w:rPr>
      </w:pPr>
      <w:r w:rsidRPr="00E748B5">
        <w:rPr>
          <w:rFonts w:ascii="Arial" w:eastAsia="Arial" w:hAnsi="Arial" w:cs="Arial"/>
          <w:b/>
          <w:bCs/>
        </w:rPr>
        <w:t>Nodo Logístico:</w:t>
      </w:r>
      <w:r w:rsidRPr="00E748B5">
        <w:rPr>
          <w:rFonts w:ascii="Arial" w:eastAsia="Arial" w:hAnsi="Arial" w:cs="Arial"/>
          <w:bCs/>
        </w:rPr>
        <w:t xml:space="preserve"> Destaca por su participación en el </w:t>
      </w:r>
      <w:r w:rsidRPr="00E748B5">
        <w:rPr>
          <w:rFonts w:ascii="Arial" w:eastAsia="Arial" w:hAnsi="Arial" w:cs="Arial"/>
          <w:b/>
          <w:bCs/>
        </w:rPr>
        <w:t>sector primario y terciario</w:t>
      </w:r>
      <w:r w:rsidRPr="00E748B5">
        <w:rPr>
          <w:rFonts w:ascii="Arial" w:eastAsia="Arial" w:hAnsi="Arial" w:cs="Arial"/>
          <w:bCs/>
        </w:rPr>
        <w:t>, con actividades como la extracción de carbón, cultivo de diversos productos agrícolas y el desarrollo de parques industriales.</w:t>
      </w:r>
    </w:p>
    <w:p w14:paraId="4115EFAB" w14:textId="77777777" w:rsidR="00E748B5" w:rsidRPr="00E748B5" w:rsidRDefault="00E748B5" w:rsidP="00E748B5">
      <w:pPr>
        <w:numPr>
          <w:ilvl w:val="0"/>
          <w:numId w:val="2"/>
        </w:numPr>
        <w:jc w:val="both"/>
        <w:rPr>
          <w:rFonts w:ascii="Arial" w:eastAsia="Arial" w:hAnsi="Arial" w:cs="Arial"/>
          <w:bCs/>
        </w:rPr>
      </w:pPr>
      <w:r w:rsidRPr="00E748B5">
        <w:rPr>
          <w:rFonts w:ascii="Arial" w:eastAsia="Arial" w:hAnsi="Arial" w:cs="Arial"/>
          <w:b/>
          <w:bCs/>
        </w:rPr>
        <w:t>Nodo de Salud:</w:t>
      </w:r>
      <w:r w:rsidRPr="00E748B5">
        <w:rPr>
          <w:rFonts w:ascii="Arial" w:eastAsia="Arial" w:hAnsi="Arial" w:cs="Arial"/>
          <w:bCs/>
        </w:rPr>
        <w:t xml:space="preserve"> Se caracteriza por la </w:t>
      </w:r>
      <w:r w:rsidRPr="00E748B5">
        <w:rPr>
          <w:rFonts w:ascii="Arial" w:eastAsia="Arial" w:hAnsi="Arial" w:cs="Arial"/>
          <w:b/>
          <w:bCs/>
        </w:rPr>
        <w:t>concentración de servicios de salud</w:t>
      </w:r>
      <w:r w:rsidRPr="00E748B5">
        <w:rPr>
          <w:rFonts w:ascii="Arial" w:eastAsia="Arial" w:hAnsi="Arial" w:cs="Arial"/>
          <w:bCs/>
        </w:rPr>
        <w:t>, con proyecciones para el desarrollo de la industria química, farmacéutica y laboratorios, además del fortalecimiento de infraestructura sanitaria pública y privada.</w:t>
      </w:r>
    </w:p>
    <w:p w14:paraId="0198514F" w14:textId="77777777" w:rsidR="00E748B5" w:rsidRPr="00E748B5" w:rsidRDefault="00E748B5" w:rsidP="00E748B5">
      <w:pPr>
        <w:numPr>
          <w:ilvl w:val="0"/>
          <w:numId w:val="2"/>
        </w:numPr>
        <w:jc w:val="both"/>
        <w:rPr>
          <w:rFonts w:ascii="Arial" w:eastAsia="Arial" w:hAnsi="Arial" w:cs="Arial"/>
          <w:bCs/>
        </w:rPr>
      </w:pPr>
      <w:r w:rsidRPr="00E748B5">
        <w:rPr>
          <w:rFonts w:ascii="Arial" w:eastAsia="Arial" w:hAnsi="Arial" w:cs="Arial"/>
          <w:b/>
          <w:bCs/>
        </w:rPr>
        <w:t>Nodo Tren Interurbano:</w:t>
      </w:r>
      <w:r w:rsidRPr="00E748B5">
        <w:rPr>
          <w:rFonts w:ascii="Arial" w:eastAsia="Arial" w:hAnsi="Arial" w:cs="Arial"/>
          <w:bCs/>
        </w:rPr>
        <w:t xml:space="preserve"> Se centra en el desarrollo económico impulsado por </w:t>
      </w:r>
      <w:r w:rsidRPr="00E748B5">
        <w:rPr>
          <w:rFonts w:ascii="Arial" w:eastAsia="Arial" w:hAnsi="Arial" w:cs="Arial"/>
          <w:b/>
          <w:bCs/>
        </w:rPr>
        <w:t>23 parques industriales</w:t>
      </w:r>
      <w:r w:rsidRPr="00E748B5">
        <w:rPr>
          <w:rFonts w:ascii="Arial" w:eastAsia="Arial" w:hAnsi="Arial" w:cs="Arial"/>
          <w:bCs/>
        </w:rPr>
        <w:t>, con sectores clave como el automotriz, alimentos, bebidas, farmacéutico y textil. También promueve el crecimiento del transporte y el turismo.</w:t>
      </w:r>
    </w:p>
    <w:p w14:paraId="4B74038A" w14:textId="77777777" w:rsidR="00E748B5" w:rsidRPr="00E748B5" w:rsidRDefault="00E748B5" w:rsidP="00E748B5">
      <w:pPr>
        <w:numPr>
          <w:ilvl w:val="0"/>
          <w:numId w:val="2"/>
        </w:numPr>
        <w:jc w:val="both"/>
        <w:rPr>
          <w:rFonts w:ascii="Arial" w:eastAsia="Arial" w:hAnsi="Arial" w:cs="Arial"/>
          <w:bCs/>
        </w:rPr>
      </w:pPr>
      <w:r w:rsidRPr="00E748B5">
        <w:rPr>
          <w:rFonts w:ascii="Arial" w:eastAsia="Arial" w:hAnsi="Arial" w:cs="Arial"/>
          <w:b/>
          <w:bCs/>
        </w:rPr>
        <w:t>Nodo Automotriz:</w:t>
      </w:r>
      <w:r w:rsidRPr="00E748B5">
        <w:rPr>
          <w:rFonts w:ascii="Arial" w:eastAsia="Arial" w:hAnsi="Arial" w:cs="Arial"/>
          <w:bCs/>
        </w:rPr>
        <w:t xml:space="preserve"> Aglomera </w:t>
      </w:r>
      <w:r w:rsidRPr="00E748B5">
        <w:rPr>
          <w:rFonts w:ascii="Arial" w:eastAsia="Arial" w:hAnsi="Arial" w:cs="Arial"/>
          <w:b/>
          <w:bCs/>
        </w:rPr>
        <w:t>59 parques industriales</w:t>
      </w:r>
      <w:r w:rsidRPr="00E748B5">
        <w:rPr>
          <w:rFonts w:ascii="Arial" w:eastAsia="Arial" w:hAnsi="Arial" w:cs="Arial"/>
          <w:bCs/>
        </w:rPr>
        <w:t xml:space="preserve"> en municipios estratégicos, con una alta participación en la industria </w:t>
      </w:r>
      <w:r w:rsidRPr="00E748B5">
        <w:rPr>
          <w:rFonts w:ascii="Arial" w:eastAsia="Arial" w:hAnsi="Arial" w:cs="Arial"/>
          <w:b/>
          <w:bCs/>
        </w:rPr>
        <w:t>manufacturera, automotriz, química, textil y plásticos</w:t>
      </w:r>
      <w:r w:rsidRPr="00E748B5">
        <w:rPr>
          <w:rFonts w:ascii="Arial" w:eastAsia="Arial" w:hAnsi="Arial" w:cs="Arial"/>
          <w:bCs/>
        </w:rPr>
        <w:t>.</w:t>
      </w:r>
    </w:p>
    <w:p w14:paraId="3CB895AF" w14:textId="77777777" w:rsidR="00E748B5" w:rsidRDefault="00E748B5" w:rsidP="00E748B5">
      <w:pPr>
        <w:numPr>
          <w:ilvl w:val="0"/>
          <w:numId w:val="2"/>
        </w:numPr>
        <w:jc w:val="both"/>
        <w:rPr>
          <w:rFonts w:ascii="Arial" w:eastAsia="Arial" w:hAnsi="Arial" w:cs="Arial"/>
          <w:bCs/>
        </w:rPr>
      </w:pPr>
      <w:r w:rsidRPr="00E748B5">
        <w:rPr>
          <w:rFonts w:ascii="Arial" w:eastAsia="Arial" w:hAnsi="Arial" w:cs="Arial"/>
          <w:b/>
          <w:bCs/>
        </w:rPr>
        <w:t>Nodo Valle de Bravo:</w:t>
      </w:r>
      <w:r w:rsidRPr="00E748B5">
        <w:rPr>
          <w:rFonts w:ascii="Arial" w:eastAsia="Arial" w:hAnsi="Arial" w:cs="Arial"/>
          <w:bCs/>
        </w:rPr>
        <w:t xml:space="preserve"> Tiene un enfoque en el </w:t>
      </w:r>
      <w:r w:rsidRPr="00E748B5">
        <w:rPr>
          <w:rFonts w:ascii="Arial" w:eastAsia="Arial" w:hAnsi="Arial" w:cs="Arial"/>
          <w:b/>
          <w:bCs/>
        </w:rPr>
        <w:t>sector primario y terciario</w:t>
      </w:r>
      <w:r w:rsidRPr="00E748B5">
        <w:rPr>
          <w:rFonts w:ascii="Arial" w:eastAsia="Arial" w:hAnsi="Arial" w:cs="Arial"/>
          <w:bCs/>
        </w:rPr>
        <w:t>, destacando la agricultura, el comercio y el turismo, con una amplia oferta hotelera y restaurantera​.</w:t>
      </w:r>
    </w:p>
    <w:p w14:paraId="7CA7221B" w14:textId="32D45E98" w:rsidR="00E41CFA" w:rsidRDefault="00E41CFA" w:rsidP="00E41CFA">
      <w:pPr>
        <w:pBdr>
          <w:top w:val="single" w:sz="4" w:space="1" w:color="auto"/>
        </w:pBd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</w:p>
    <w:p w14:paraId="13EAE90F" w14:textId="77777777" w:rsidR="00E41CFA" w:rsidRDefault="00E41CFA" w:rsidP="00E41CFA">
      <w:pPr>
        <w:jc w:val="both"/>
        <w:rPr>
          <w:rFonts w:ascii="Arial" w:eastAsia="Arial" w:hAnsi="Arial" w:cs="Arial"/>
          <w:bCs/>
        </w:rPr>
      </w:pPr>
    </w:p>
    <w:p w14:paraId="0D556B3F" w14:textId="77777777" w:rsidR="00866FD6" w:rsidRPr="00E748B5" w:rsidRDefault="00866FD6" w:rsidP="00E41CFA">
      <w:pPr>
        <w:jc w:val="both"/>
        <w:rPr>
          <w:rFonts w:ascii="Arial" w:eastAsia="Arial" w:hAnsi="Arial" w:cs="Arial"/>
          <w:bCs/>
        </w:rPr>
      </w:pPr>
    </w:p>
    <w:p w14:paraId="4CC6D8A2" w14:textId="77777777" w:rsidR="00601087" w:rsidRPr="00601087" w:rsidRDefault="00601087" w:rsidP="00601087">
      <w:pPr>
        <w:jc w:val="both"/>
        <w:rPr>
          <w:rFonts w:ascii="Arial" w:eastAsia="Arial" w:hAnsi="Arial" w:cs="Arial"/>
          <w:bCs/>
        </w:rPr>
      </w:pPr>
    </w:p>
    <w:p w14:paraId="48F6EAD0" w14:textId="4307150D" w:rsidR="0075381B" w:rsidRDefault="0075381B">
      <w:pPr>
        <w:jc w:val="center"/>
        <w:rPr>
          <w:rFonts w:ascii="Arial" w:eastAsia="Arial" w:hAnsi="Arial" w:cs="Arial"/>
          <w:b/>
        </w:rPr>
      </w:pPr>
    </w:p>
    <w:p w14:paraId="439AFF76" w14:textId="77777777" w:rsidR="0075381B" w:rsidRDefault="0075381B" w:rsidP="0075381B">
      <w:pPr>
        <w:tabs>
          <w:tab w:val="left" w:pos="184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75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1E54" w14:textId="77777777" w:rsidR="006E16E2" w:rsidRDefault="006E16E2">
      <w:pPr>
        <w:spacing w:after="0" w:line="240" w:lineRule="auto"/>
      </w:pPr>
      <w:r>
        <w:separator/>
      </w:r>
    </w:p>
  </w:endnote>
  <w:endnote w:type="continuationSeparator" w:id="0">
    <w:p w14:paraId="645FF703" w14:textId="77777777" w:rsidR="006E16E2" w:rsidRDefault="006E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1341" w14:textId="77777777" w:rsidR="00EE2004" w:rsidRDefault="00EE20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2BC5" w14:textId="38BC2E16" w:rsidR="00EE2004" w:rsidRDefault="00E41CFA" w:rsidP="00E41C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E41CFA">
      <w:rPr>
        <w:color w:val="000000"/>
        <w:lang w:val="es-ES"/>
      </w:rPr>
      <w:t xml:space="preserve">Página </w:t>
    </w:r>
    <w:r w:rsidRPr="00E41CFA">
      <w:rPr>
        <w:b/>
        <w:bCs/>
        <w:color w:val="000000"/>
      </w:rPr>
      <w:fldChar w:fldCharType="begin"/>
    </w:r>
    <w:r w:rsidRPr="00E41CFA">
      <w:rPr>
        <w:b/>
        <w:bCs/>
        <w:color w:val="000000"/>
      </w:rPr>
      <w:instrText>PAGE  \* Arabic  \* MERGEFORMAT</w:instrText>
    </w:r>
    <w:r w:rsidRPr="00E41CFA">
      <w:rPr>
        <w:b/>
        <w:bCs/>
        <w:color w:val="000000"/>
      </w:rPr>
      <w:fldChar w:fldCharType="separate"/>
    </w:r>
    <w:r w:rsidRPr="00E41CFA">
      <w:rPr>
        <w:b/>
        <w:bCs/>
        <w:color w:val="000000"/>
        <w:lang w:val="es-ES"/>
      </w:rPr>
      <w:t>1</w:t>
    </w:r>
    <w:r w:rsidRPr="00E41CFA">
      <w:rPr>
        <w:b/>
        <w:bCs/>
        <w:color w:val="000000"/>
      </w:rPr>
      <w:fldChar w:fldCharType="end"/>
    </w:r>
    <w:r w:rsidRPr="00E41CFA">
      <w:rPr>
        <w:color w:val="000000"/>
        <w:lang w:val="es-ES"/>
      </w:rPr>
      <w:t xml:space="preserve"> de </w:t>
    </w:r>
    <w:r w:rsidRPr="00E41CFA">
      <w:rPr>
        <w:b/>
        <w:bCs/>
        <w:color w:val="000000"/>
      </w:rPr>
      <w:fldChar w:fldCharType="begin"/>
    </w:r>
    <w:r w:rsidRPr="00E41CFA">
      <w:rPr>
        <w:b/>
        <w:bCs/>
        <w:color w:val="000000"/>
      </w:rPr>
      <w:instrText>NUMPAGES  \* Arabic  \* MERGEFORMAT</w:instrText>
    </w:r>
    <w:r w:rsidRPr="00E41CFA">
      <w:rPr>
        <w:b/>
        <w:bCs/>
        <w:color w:val="000000"/>
      </w:rPr>
      <w:fldChar w:fldCharType="separate"/>
    </w:r>
    <w:r w:rsidRPr="00E41CFA">
      <w:rPr>
        <w:b/>
        <w:bCs/>
        <w:color w:val="000000"/>
        <w:lang w:val="es-ES"/>
      </w:rPr>
      <w:t>2</w:t>
    </w:r>
    <w:r w:rsidRPr="00E41CFA"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BD30" w14:textId="77777777" w:rsidR="00EE2004" w:rsidRDefault="00EE20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7445" w14:textId="77777777" w:rsidR="006E16E2" w:rsidRDefault="006E16E2">
      <w:pPr>
        <w:spacing w:after="0" w:line="240" w:lineRule="auto"/>
      </w:pPr>
      <w:r>
        <w:separator/>
      </w:r>
    </w:p>
  </w:footnote>
  <w:footnote w:type="continuationSeparator" w:id="0">
    <w:p w14:paraId="3D9E0518" w14:textId="77777777" w:rsidR="006E16E2" w:rsidRDefault="006E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37D3" w14:textId="77777777" w:rsidR="00EE2004" w:rsidRDefault="00F513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5F672C68" wp14:editId="141F77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52525" cy="571500"/>
              <wp:effectExtent l="0" t="0" r="0" b="0"/>
              <wp:wrapSquare wrapText="bothSides" distT="0" distB="0" distL="0" distR="0"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DDC58" w14:textId="77777777" w:rsidR="00EE2004" w:rsidRDefault="00F5139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672C68" id="Rectángulo 35" o:spid="_x0000_s1026" style="position:absolute;margin-left:0;margin-top:0;width:90.75pt;height:45pt;z-index:25166233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" filled="f" stroked="f">
              <v:textbox inset="2.53958mm,2.53958mm,2.53958mm,2.53958mm">
                <w:txbxContent>
                  <w:p w14:paraId="250DDC58" w14:textId="77777777" w:rsidR="00EE2004" w:rsidRDefault="00F5139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CBF0" w14:textId="03E9278F" w:rsidR="00EE2004" w:rsidRPr="00DA2112" w:rsidRDefault="000E56CB" w:rsidP="00DA2112">
    <w:pPr>
      <w:pStyle w:val="Encabezado"/>
    </w:pPr>
    <w:r>
      <w:rPr>
        <w:noProof/>
      </w:rPr>
      <w:drawing>
        <wp:inline distT="0" distB="0" distL="0" distR="0" wp14:anchorId="229F50A0" wp14:editId="17B2061B">
          <wp:extent cx="6858000" cy="942975"/>
          <wp:effectExtent l="0" t="0" r="0" b="9525"/>
          <wp:docPr id="1237523670" name="Imagen 5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23670" name="Imagen 5" descr="Imagen que contiene 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F860" w14:textId="77777777" w:rsidR="00EE2004" w:rsidRDefault="00F513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4DE20AF" wp14:editId="4898B2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52525" cy="571500"/>
              <wp:effectExtent l="0" t="0" r="0" b="0"/>
              <wp:wrapSquare wrapText="bothSides" distT="0" distB="0" distL="114300" distR="114300"/>
              <wp:docPr id="38" name="Rectá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2BAD8" w14:textId="77777777" w:rsidR="00EE2004" w:rsidRDefault="00F5139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DE20AF" id="Rectángulo 38" o:spid="_x0000_s1027" style="position:absolute;margin-left:0;margin-top:0;width:90.75pt;height:4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" filled="f" stroked="f">
              <v:textbox inset="2.53958mm,2.53958mm,2.53958mm,2.53958mm">
                <w:txbxContent>
                  <w:p w14:paraId="4802BAD8" w14:textId="77777777" w:rsidR="00EE2004" w:rsidRDefault="00F5139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A84"/>
    <w:multiLevelType w:val="hybridMultilevel"/>
    <w:tmpl w:val="850EE81E"/>
    <w:lvl w:ilvl="0" w:tplc="0BA875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931B9"/>
    <w:multiLevelType w:val="multilevel"/>
    <w:tmpl w:val="9F8E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079036">
    <w:abstractNumId w:val="0"/>
  </w:num>
  <w:num w:numId="2" w16cid:durableId="202535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04"/>
    <w:rsid w:val="00035D5B"/>
    <w:rsid w:val="0005037F"/>
    <w:rsid w:val="00057D16"/>
    <w:rsid w:val="000E56CB"/>
    <w:rsid w:val="000F54BC"/>
    <w:rsid w:val="001D4BB4"/>
    <w:rsid w:val="001D7288"/>
    <w:rsid w:val="001F4656"/>
    <w:rsid w:val="00211EBA"/>
    <w:rsid w:val="00261CFB"/>
    <w:rsid w:val="003F238D"/>
    <w:rsid w:val="00412085"/>
    <w:rsid w:val="00596CFF"/>
    <w:rsid w:val="00601087"/>
    <w:rsid w:val="00612CA0"/>
    <w:rsid w:val="00662AC1"/>
    <w:rsid w:val="006A248F"/>
    <w:rsid w:val="006E16E2"/>
    <w:rsid w:val="00735328"/>
    <w:rsid w:val="0075381B"/>
    <w:rsid w:val="00866FD6"/>
    <w:rsid w:val="009C0653"/>
    <w:rsid w:val="00A54AA4"/>
    <w:rsid w:val="00BB32BC"/>
    <w:rsid w:val="00CD26E1"/>
    <w:rsid w:val="00D874C8"/>
    <w:rsid w:val="00DA2112"/>
    <w:rsid w:val="00E41CFA"/>
    <w:rsid w:val="00E62CCE"/>
    <w:rsid w:val="00E748B5"/>
    <w:rsid w:val="00EE2004"/>
    <w:rsid w:val="00F0169E"/>
    <w:rsid w:val="00F51398"/>
    <w:rsid w:val="00F70246"/>
    <w:rsid w:val="00F9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4786CA"/>
  <w15:docId w15:val="{73427BEF-238A-463E-8482-C068642D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xcx/PuuvcOMy3KTKWTZwq1LWdQ==">AMUW2mXYPT8aTPg6LG9lsce4GzY26rXCb1ohN7fvxqCl3KQZnpWk2Ars5/d7sNw/xrh1iXTC26FpKfITUY68iA+v4rfXrnAuqPqLrzXo0LnJWGIqismhmW1GKE4Imjo3WXJLXp8rf0r5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Gutiérrez  Núñez</dc:creator>
  <cp:lastModifiedBy>Mtro. Fernando Omar Arciniega Mtz.</cp:lastModifiedBy>
  <cp:revision>18</cp:revision>
  <dcterms:created xsi:type="dcterms:W3CDTF">2021-02-21T01:14:00Z</dcterms:created>
  <dcterms:modified xsi:type="dcterms:W3CDTF">2025-03-12T02:53:00Z</dcterms:modified>
</cp:coreProperties>
</file>